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B590E" w:rsidRPr="007B590E" w:rsidTr="001B372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1B10D9" w:rsidRPr="007B590E" w:rsidRDefault="001B10D9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b/>
                <w:caps/>
                <w:color w:val="000000" w:themeColor="text1"/>
              </w:rPr>
              <w:t>POLITIČKA EKONOMIJA GLOBALIZACIJE</w:t>
            </w:r>
          </w:p>
        </w:tc>
      </w:tr>
      <w:tr w:rsidR="007B590E" w:rsidRPr="007B590E" w:rsidTr="001B372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7B590E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EUE302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7B590E" w:rsidRPr="007B590E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F627E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</w:t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dr.sc. Vladimir Šimić</w:t>
            </w:r>
          </w:p>
          <w:p w:rsidR="00F627E0" w:rsidRPr="00015F7D" w:rsidRDefault="00015F7D" w:rsidP="001B372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Izv.prof.dr.sc. Maja Mihaljević Kosor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7B590E" w:rsidRPr="007B590E" w:rsidTr="001B372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7B590E" w:rsidRDefault="001B10D9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7B590E" w:rsidRDefault="001B10D9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7B590E" w:rsidRDefault="001B10D9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7B590E" w:rsidRPr="007B590E" w:rsidTr="001B372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F627E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7B590E" w:rsidRDefault="00F627E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590E" w:rsidRPr="007B590E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F627E0" w:rsidP="007B590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B590E" w:rsidRPr="007B590E" w:rsidTr="001B372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7B590E" w:rsidRPr="007B590E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Glavni cilj predmeta je osigurati stjecanje znanja i vještina za kritičko prosuđivanje dosega globalizacijskih procesa. Studenti će ovladati temeljnim konceptima i metodama potrebnim za valoriziranje dosadašnjeg razvoja globalizacije te iznalaženje načina za otklanjanje identificiranih nedostataka.</w:t>
            </w:r>
          </w:p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590E" w:rsidRPr="007B590E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590E" w:rsidRPr="007B590E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Istražiti i kritički evaluirati dosege globalizacijskih procesa.</w:t>
            </w:r>
          </w:p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B10D9" w:rsidRPr="007B590E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Konstruirati bazu ključnih indikatora globalizacije i analizirati razlike u dosezima globalizacije po različitim zemljama i regijama svijeta – razina 7;</w:t>
            </w:r>
          </w:p>
          <w:p w:rsidR="001B10D9" w:rsidRPr="007B590E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B10D9" w:rsidRPr="007B590E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Procijeniti utjecaj globalizacije na intenzitet recentne financijske krize i njeno rasprostiranje po svijetu – razina 7;</w:t>
            </w:r>
          </w:p>
          <w:p w:rsidR="001B10D9" w:rsidRPr="007B590E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B10D9" w:rsidRPr="007B590E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prosuditi utjecaj globalizacije na ulogu države i nejednakost u suvremenom svijetu – razina 7;</w:t>
            </w:r>
          </w:p>
          <w:p w:rsidR="001B10D9" w:rsidRPr="007B590E" w:rsidRDefault="001B10D9" w:rsidP="001B3720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B10D9" w:rsidRPr="007B590E" w:rsidRDefault="001B10D9" w:rsidP="001B10D9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Identificirati promašaje svjetskih financijskih institucija te predložiti načine kako unaprijediti njihove aktivnosti s ciljem ravnomjernijeg razvoja u svijetu – razina 7;</w:t>
            </w:r>
          </w:p>
        </w:tc>
      </w:tr>
      <w:tr w:rsidR="007B590E" w:rsidRPr="007B590E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6DCF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126DCF" w:rsidRPr="00126DCF" w:rsidRDefault="00126DCF" w:rsidP="00126DCF">
            <w:pPr>
              <w:rPr>
                <w:rFonts w:ascii="Arial" w:hAnsi="Arial" w:cs="Arial"/>
                <w:sz w:val="20"/>
                <w:szCs w:val="20"/>
              </w:rPr>
            </w:pPr>
          </w:p>
          <w:p w:rsidR="00126DCF" w:rsidRPr="00126DCF" w:rsidRDefault="00126DCF" w:rsidP="00126DCF">
            <w:pPr>
              <w:rPr>
                <w:rFonts w:ascii="Arial" w:hAnsi="Arial" w:cs="Arial"/>
                <w:sz w:val="20"/>
                <w:szCs w:val="20"/>
              </w:rPr>
            </w:pPr>
          </w:p>
          <w:p w:rsidR="00126DCF" w:rsidRPr="00126DCF" w:rsidRDefault="00126DCF" w:rsidP="00126DCF">
            <w:pPr>
              <w:rPr>
                <w:rFonts w:ascii="Arial" w:hAnsi="Arial" w:cs="Arial"/>
                <w:sz w:val="20"/>
                <w:szCs w:val="20"/>
              </w:rPr>
            </w:pPr>
          </w:p>
          <w:p w:rsidR="00126DCF" w:rsidRDefault="00126DCF" w:rsidP="00126DCF">
            <w:pPr>
              <w:rPr>
                <w:rFonts w:ascii="Arial" w:hAnsi="Arial" w:cs="Arial"/>
                <w:sz w:val="20"/>
                <w:szCs w:val="20"/>
              </w:rPr>
            </w:pPr>
          </w:p>
          <w:p w:rsidR="00126DCF" w:rsidRPr="00126DCF" w:rsidRDefault="00126DCF" w:rsidP="00126DCF">
            <w:pPr>
              <w:rPr>
                <w:rFonts w:ascii="Arial" w:hAnsi="Arial" w:cs="Arial"/>
                <w:sz w:val="20"/>
                <w:szCs w:val="20"/>
              </w:rPr>
            </w:pPr>
          </w:p>
          <w:p w:rsidR="00126DCF" w:rsidRDefault="00126DCF" w:rsidP="00126DCF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0D9" w:rsidRPr="00126DCF" w:rsidRDefault="001B10D9" w:rsidP="00126D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7B590E" w:rsidRPr="007B590E" w:rsidTr="004C5572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7B590E" w:rsidRPr="007B590E" w:rsidTr="004C5572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Dogovor o načinu rada na predmetu</w:t>
                  </w:r>
                </w:p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političku ekonomiju globalizacije</w:t>
                  </w:r>
                </w:p>
                <w:p w:rsidR="004C5572" w:rsidRPr="007B590E" w:rsidRDefault="004C5572" w:rsidP="004C5572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Povijest globalizacije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Dogovor o načinu rada na vježbama</w:t>
                  </w:r>
                </w:p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Pojam globalizacije</w:t>
                  </w:r>
                </w:p>
                <w:p w:rsidR="004C5572" w:rsidRPr="007B590E" w:rsidRDefault="004C5572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</w:t>
                  </w:r>
                  <w:bookmarkStart w:id="0" w:name="_GoBack"/>
                  <w:bookmarkEnd w:id="0"/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aliza početaka globalizacije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Globalizacija danas – Financijska kriza i politička ekonomija globalizacije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uzroka financijske krize – koliko je kriva globalizacija?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Uloga države u globaliziranom svijetu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kako se mijenjala uloga države u globaliziranom svijetu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Globalizacija i nejednakost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Da li globalizacija vodi smanjenju ili povećanju nejednakosti u svijetu?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Washington </w:t>
                  </w:r>
                  <w:proofErr w:type="spellStart"/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Consensus</w:t>
                  </w:r>
                  <w:proofErr w:type="spellEnd"/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razvojni model (reforme) nametnute zemljama u razvoju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Promašaji Washington </w:t>
                  </w:r>
                  <w:proofErr w:type="spellStart"/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Consensusa</w:t>
                  </w:r>
                  <w:proofErr w:type="spellEnd"/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Međunarodne institucije i globalizacija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Potreba reforme međunarodnih institucija?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Razvojni model Istočne Azije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Studije slučaja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Nerazvijene zemlje zaostaju – Afrika i Latinska Amerika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Studije slučaja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Zemlje u tranziciji – Srednja i Istočna Europa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Studije slučaja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Kina i globalizacija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Studije slučaja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Hrvatska i globalizacijski procesi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Učinci globalizacije u hrvatskom gospodarstvu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Globalna javna dobra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Studije slučaja 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B590E" w:rsidRPr="007B590E" w:rsidTr="004C5572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Kako dalje?</w:t>
                  </w:r>
                </w:p>
                <w:p w:rsidR="004C5572" w:rsidRPr="007B590E" w:rsidRDefault="004C5572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Nova političko-ekonomska paradigma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Budućnost globalizacijskog procesa</w:t>
                  </w:r>
                </w:p>
                <w:p w:rsidR="004C5572" w:rsidRPr="007B590E" w:rsidRDefault="004C5572" w:rsidP="001B3720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  <w:t>Analiza</w:t>
                  </w:r>
                  <w:proofErr w:type="spellEnd"/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  <w:t>otvorenih</w:t>
                  </w:r>
                  <w:proofErr w:type="spellEnd"/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  <w:t>pitanja</w:t>
                  </w:r>
                  <w:proofErr w:type="spellEnd"/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1B10D9" w:rsidRPr="007B590E" w:rsidRDefault="001B10D9" w:rsidP="001B37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B590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590E" w:rsidRPr="007B590E" w:rsidTr="001B372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</w:p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seminari i radionice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B590E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samostalni  zadaci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multimedija </w:t>
            </w:r>
          </w:p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85BAE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A85BAE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A85BAE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A85BAE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7B590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590E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B590E" w:rsidRPr="007B590E" w:rsidTr="001B372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B590E" w:rsidRPr="007B590E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015F7D" w:rsidRDefault="00015F7D" w:rsidP="00015F7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15F7D"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  <w:t>Student je obvezan uredno pratiti nastavu i izvršavati postavljane zadatke. Uvjet za potpis je prisustvo na 50% nastave.</w:t>
            </w:r>
          </w:p>
        </w:tc>
      </w:tr>
      <w:tr w:rsidR="007B590E" w:rsidRPr="007B590E" w:rsidTr="001B372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7B590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broj ECTS bodova odgovara </w:t>
            </w:r>
            <w:r w:rsidRPr="007B590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65037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B590E" w:rsidRPr="007B590E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Diskusija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65037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2.</w:t>
            </w:r>
            <w:r w:rsidR="004C5572"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.5</w:t>
            </w:r>
          </w:p>
        </w:tc>
      </w:tr>
      <w:tr w:rsidR="007B590E" w:rsidRPr="007B590E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1B10D9"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B590E" w:rsidRPr="007B590E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B10D9" w:rsidRPr="007B590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B590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B590E" w:rsidRPr="007B590E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835DF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B590E" w:rsidRPr="007B590E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Studentska aktivnost se ocjenjuje na tjednoj bazi. Student ima obvezu istražiti literaturu (poglavlje iz knjige i/ili članci iz akademskih časopisa) i pripremiti se za usmenu diskusiju teme predviđene za tekući tjedan. Alternativno, student može dobiti zadatak na zadanu temu napisati esej. Pozitivno ocijenjene teme studentu omogućavaju polaganje ispita u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="00A567E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(sudjelovanje u barem</w:t>
            </w:r>
            <w:r w:rsidR="008E38D7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 diskusije/eseja predstavlja</w:t>
            </w:r>
            <w:r w:rsidR="00A567E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uvjet za potpis)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C63C2D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Navedenim aktivnostima student prikuplja bodove i konačna ocjena je formirana na sljedeći način: 50-64% - ocjena dovoljan, 65-79% - ocjena dobar, 80-89% - ocjena vrlo dobar, 90-100% - ocjena izvrstan.</w:t>
            </w:r>
          </w:p>
          <w:p w:rsidR="00C63C2D" w:rsidRPr="007B590E" w:rsidRDefault="00C63C2D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ispit može položiti i na završnom ispitu. Bodovni pragovi za formiranje ocjene su kako je prethodno navedeno.</w:t>
            </w:r>
          </w:p>
        </w:tc>
      </w:tr>
      <w:tr w:rsidR="007B590E" w:rsidRPr="007B590E" w:rsidTr="001B372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7B590E" w:rsidRPr="007B590E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1B10D9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Frieden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A. J. “Global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Capitalism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”, W.W. Norton &amp; Company, New York, 2006.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B590E" w:rsidRPr="007B590E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1B10D9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 Woods, N.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. “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Political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Economy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Globalization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”, Macmillan Press LTD, London,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B590E" w:rsidRPr="007B590E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1B10D9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3. Članci objavljeni u međunarodnim časopisima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1B10D9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Elektronske baze podataka (EBSCO)</w:t>
            </w:r>
          </w:p>
        </w:tc>
      </w:tr>
      <w:tr w:rsidR="007B590E" w:rsidRPr="007B590E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B590E" w:rsidRPr="007B590E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B590E" w:rsidRPr="007B590E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B590E" w:rsidRPr="007B590E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B590E" w:rsidRPr="007B590E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10D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B590E" w:rsidRPr="007B590E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1B10D9" w:rsidRPr="007B590E" w:rsidRDefault="001B10D9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1B10D9" w:rsidP="001B3720">
            <w:pPr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1. </w:t>
            </w:r>
            <w:proofErr w:type="spellStart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>Stiglitz</w:t>
            </w:r>
            <w:proofErr w:type="spellEnd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, J. E.,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Globalization</w:t>
            </w:r>
            <w:proofErr w:type="spellEnd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Its</w:t>
            </w:r>
            <w:proofErr w:type="spellEnd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Discontents</w:t>
            </w:r>
            <w:proofErr w:type="spellEnd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,</w:t>
            </w:r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 New York: W.W. Norton, 2002.</w:t>
            </w:r>
          </w:p>
          <w:p w:rsidR="001B10D9" w:rsidRPr="007B590E" w:rsidRDefault="001B10D9" w:rsidP="001B3720">
            <w:pPr>
              <w:jc w:val="both"/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2. </w:t>
            </w:r>
            <w:proofErr w:type="spellStart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>Stiglitz</w:t>
            </w:r>
            <w:proofErr w:type="spellEnd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, J. E.,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Making</w:t>
            </w:r>
            <w:proofErr w:type="spellEnd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Globalization</w:t>
            </w:r>
            <w:proofErr w:type="spellEnd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Work</w:t>
            </w:r>
            <w:proofErr w:type="spellEnd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,</w:t>
            </w:r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 W.W. Norton, New York, 2006.</w:t>
            </w:r>
          </w:p>
          <w:p w:rsidR="001B10D9" w:rsidRPr="007B590E" w:rsidRDefault="001B10D9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Hoogvelt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, A. “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Globalization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Postcolonial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World”, 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Palgrave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Hampshire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2001.</w:t>
            </w:r>
          </w:p>
          <w:p w:rsidR="001B10D9" w:rsidRPr="007B590E" w:rsidRDefault="001B10D9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4.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Meštrović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, M. (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ur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.),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Globalizacija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njene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refleksije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Hrvatskoj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Ekonomski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Institut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Zagreb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, 2001.</w:t>
            </w:r>
          </w:p>
          <w:p w:rsidR="001B10D9" w:rsidRPr="007B590E" w:rsidRDefault="001B10D9" w:rsidP="001B3720">
            <w:pPr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 </w:t>
            </w:r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Sachs, J.,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End</w:t>
            </w:r>
            <w:proofErr w:type="spellEnd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Poverty</w:t>
            </w:r>
            <w:proofErr w:type="spellEnd"/>
            <w:r w:rsidRPr="007B590E">
              <w:rPr>
                <w:rStyle w:val="HTML-navod"/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>Penguin</w:t>
            </w:r>
            <w:proofErr w:type="spellEnd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 Press, New York, 2005.</w:t>
            </w:r>
          </w:p>
          <w:p w:rsidR="001B10D9" w:rsidRPr="007B590E" w:rsidRDefault="001B10D9" w:rsidP="001B3720">
            <w:pPr>
              <w:rPr>
                <w:rStyle w:val="z3988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6. </w:t>
            </w:r>
            <w:proofErr w:type="spellStart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>Sen</w:t>
            </w:r>
            <w:proofErr w:type="spellEnd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, A., </w:t>
            </w:r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Development as </w:t>
            </w:r>
            <w:proofErr w:type="spellStart"/>
            <w:r w:rsidRPr="007B590E">
              <w:rPr>
                <w:rStyle w:val="HTML-navod"/>
                <w:rFonts w:ascii="Arial" w:hAnsi="Arial" w:cs="Arial"/>
                <w:iCs/>
                <w:color w:val="000000" w:themeColor="text1"/>
                <w:sz w:val="20"/>
                <w:szCs w:val="20"/>
              </w:rPr>
              <w:t>Freedom</w:t>
            </w:r>
            <w:proofErr w:type="spellEnd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 xml:space="preserve"> University Press, </w:t>
            </w:r>
            <w:proofErr w:type="spellStart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  <w:r w:rsidRPr="007B590E">
              <w:rPr>
                <w:rStyle w:val="HTML-navod"/>
                <w:rFonts w:ascii="Arial" w:hAnsi="Arial" w:cs="Arial"/>
                <w:color w:val="000000" w:themeColor="text1"/>
                <w:sz w:val="20"/>
                <w:szCs w:val="20"/>
              </w:rPr>
              <w:t>, New York, 1999.</w:t>
            </w:r>
          </w:p>
          <w:p w:rsidR="001B10D9" w:rsidRPr="007B590E" w:rsidRDefault="001B10D9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7.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Giddens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A.,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Third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Way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Renewal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Democracy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Publishers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Inc.,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Malden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USA, 1998.</w:t>
            </w:r>
          </w:p>
          <w:p w:rsidR="001B10D9" w:rsidRPr="007B590E" w:rsidRDefault="001B10D9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8.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Rodrik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Globalization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Paradox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University Press,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, 2011.</w:t>
            </w:r>
          </w:p>
          <w:p w:rsidR="00C63C2D" w:rsidRPr="007B590E" w:rsidRDefault="004C5572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9. KOF Index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Globa</w:t>
            </w:r>
            <w:r w:rsidR="00C63C2D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lisation</w:t>
            </w:r>
            <w:proofErr w:type="spellEnd"/>
          </w:p>
          <w:p w:rsidR="00C63C2D" w:rsidRPr="007B590E" w:rsidRDefault="00C63C2D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  <w:r w:rsidR="00F627E0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Baza podataka </w:t>
            </w:r>
            <w:proofErr w:type="spellStart"/>
            <w:r w:rsidR="00F627E0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Our</w:t>
            </w:r>
            <w:proofErr w:type="spellEnd"/>
            <w:r w:rsidR="00F627E0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World </w:t>
            </w:r>
            <w:proofErr w:type="spellStart"/>
            <w:r w:rsidR="00F627E0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="00F627E0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Dat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  <w:p w:rsidR="00C63C2D" w:rsidRPr="007B590E" w:rsidRDefault="00C63C2D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11. Ćorić, B.,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Malešević-Perović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L.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Šimić, V. (2016),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Openness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Strength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Transmission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International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Evidence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7B590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Acta </w:t>
            </w:r>
            <w:proofErr w:type="spellStart"/>
            <w:r w:rsidRPr="007B590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Oeconomica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, Vol. 66(4), str. 639-659</w:t>
            </w:r>
          </w:p>
          <w:p w:rsidR="00C63C2D" w:rsidRPr="007B590E" w:rsidRDefault="00C63C2D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12. </w:t>
            </w:r>
            <w:proofErr w:type="spellStart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Kaurin</w:t>
            </w:r>
            <w:proofErr w:type="spellEnd"/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, B. and Šimić, V. (2017), </w:t>
            </w:r>
            <w:hyperlink r:id="rId7" w:tgtFrame="_blank" w:history="1">
              <w:proofErr w:type="spellStart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Globalisation</w:t>
              </w:r>
              <w:proofErr w:type="spellEnd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Growth</w:t>
              </w:r>
              <w:proofErr w:type="spellEnd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Empirical</w:t>
              </w:r>
              <w:proofErr w:type="spellEnd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Evidence</w:t>
              </w:r>
              <w:proofErr w:type="spellEnd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from</w:t>
              </w:r>
              <w:proofErr w:type="spellEnd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CEE </w:t>
              </w:r>
              <w:proofErr w:type="spellStart"/>
              <w:r w:rsidRPr="007B590E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countries</w:t>
              </w:r>
              <w:proofErr w:type="spellEnd"/>
            </w:hyperlink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Book</w:t>
            </w:r>
            <w:proofErr w:type="spellEnd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: 24th International </w:t>
            </w:r>
            <w:proofErr w:type="spellStart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Scientific</w:t>
            </w:r>
            <w:proofErr w:type="spellEnd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7B590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Development, </w:t>
            </w:r>
            <w:r w:rsidRPr="007B590E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str. 274-282.</w:t>
            </w:r>
          </w:p>
        </w:tc>
      </w:tr>
      <w:tr w:rsidR="007B590E" w:rsidRPr="007B590E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1B10D9" w:rsidP="001B10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1B10D9" w:rsidRPr="007B590E" w:rsidRDefault="001B10D9" w:rsidP="001B10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1B10D9" w:rsidRPr="007B590E" w:rsidRDefault="001B10D9" w:rsidP="001B10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1B10D9" w:rsidRPr="007B590E" w:rsidRDefault="001B10D9" w:rsidP="001B10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B10D9" w:rsidRPr="007B590E" w:rsidRDefault="001B10D9" w:rsidP="001B10D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B590E" w:rsidRPr="007B590E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10D9" w:rsidRPr="007B590E" w:rsidRDefault="001B10D9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10D9" w:rsidRPr="007B590E" w:rsidRDefault="00A85BA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10D9"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B10D9" w:rsidRPr="007B590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B590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5243EA" w:rsidRPr="007B590E" w:rsidRDefault="005243EA">
      <w:pPr>
        <w:rPr>
          <w:color w:val="000000" w:themeColor="text1"/>
        </w:rPr>
      </w:pPr>
    </w:p>
    <w:sectPr w:rsidR="005243EA" w:rsidRPr="007B590E" w:rsidSect="00524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00C" w:rsidRDefault="00BD700C" w:rsidP="001B10D9">
      <w:pPr>
        <w:spacing w:after="0" w:line="240" w:lineRule="auto"/>
      </w:pPr>
      <w:r>
        <w:separator/>
      </w:r>
    </w:p>
  </w:endnote>
  <w:endnote w:type="continuationSeparator" w:id="0">
    <w:p w:rsidR="00BD700C" w:rsidRDefault="00BD700C" w:rsidP="001B1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DCF" w:rsidRPr="00126DCF" w:rsidRDefault="00126DCF" w:rsidP="00126DCF">
    <w:pPr>
      <w:pStyle w:val="Podnoje"/>
    </w:pPr>
    <w:r w:rsidRPr="00126DCF">
      <w:t>2021./2022.</w:t>
    </w:r>
  </w:p>
  <w:p w:rsidR="00126DCF" w:rsidRPr="00126DCF" w:rsidRDefault="00126DCF" w:rsidP="00126DCF">
    <w:pPr>
      <w:pStyle w:val="Podnoje"/>
    </w:pPr>
    <w:r w:rsidRPr="00126DCF">
      <w:t xml:space="preserve">19/10/21 – 2. </w:t>
    </w:r>
    <w:proofErr w:type="spellStart"/>
    <w:r w:rsidRPr="00126DCF">
      <w:t>Sj</w:t>
    </w:r>
    <w:proofErr w:type="spellEnd"/>
    <w:r w:rsidRPr="00126DCF">
      <w:t>. FV</w:t>
    </w:r>
  </w:p>
  <w:p w:rsidR="00571415" w:rsidRDefault="00571415" w:rsidP="007B590E">
    <w:pPr>
      <w:pStyle w:val="Podnoje"/>
    </w:pPr>
  </w:p>
  <w:p w:rsidR="00571415" w:rsidRDefault="0057141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00C" w:rsidRDefault="00BD700C" w:rsidP="001B10D9">
      <w:pPr>
        <w:spacing w:after="0" w:line="240" w:lineRule="auto"/>
      </w:pPr>
      <w:r>
        <w:separator/>
      </w:r>
    </w:p>
  </w:footnote>
  <w:footnote w:type="continuationSeparator" w:id="0">
    <w:p w:rsidR="00BD700C" w:rsidRDefault="00BD700C" w:rsidP="001B1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it-IT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0D9"/>
    <w:rsid w:val="00015F7D"/>
    <w:rsid w:val="00037437"/>
    <w:rsid w:val="000613D7"/>
    <w:rsid w:val="00126DCF"/>
    <w:rsid w:val="001827B1"/>
    <w:rsid w:val="001B10D9"/>
    <w:rsid w:val="002563B1"/>
    <w:rsid w:val="002E2F0E"/>
    <w:rsid w:val="00314C8B"/>
    <w:rsid w:val="004B132A"/>
    <w:rsid w:val="004C5572"/>
    <w:rsid w:val="005243EA"/>
    <w:rsid w:val="00571415"/>
    <w:rsid w:val="00631FFE"/>
    <w:rsid w:val="00650378"/>
    <w:rsid w:val="00676760"/>
    <w:rsid w:val="006A0AF8"/>
    <w:rsid w:val="006A710F"/>
    <w:rsid w:val="007975D5"/>
    <w:rsid w:val="007B590E"/>
    <w:rsid w:val="007B6300"/>
    <w:rsid w:val="008126B5"/>
    <w:rsid w:val="00835DF6"/>
    <w:rsid w:val="00866AA3"/>
    <w:rsid w:val="00893569"/>
    <w:rsid w:val="008E38D7"/>
    <w:rsid w:val="00A567E9"/>
    <w:rsid w:val="00A85BAE"/>
    <w:rsid w:val="00A950FB"/>
    <w:rsid w:val="00B85EAB"/>
    <w:rsid w:val="00BD700C"/>
    <w:rsid w:val="00C63C2D"/>
    <w:rsid w:val="00D76C99"/>
    <w:rsid w:val="00DF6683"/>
    <w:rsid w:val="00E3165B"/>
    <w:rsid w:val="00EC5E0F"/>
    <w:rsid w:val="00F627E0"/>
    <w:rsid w:val="00F9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F127E-3C23-4FAC-B2D9-859797E0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0D9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1B10D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1B10D9"/>
    <w:rPr>
      <w:rFonts w:cs="Times New Roman"/>
      <w:b/>
      <w:bCs/>
    </w:rPr>
  </w:style>
  <w:style w:type="character" w:styleId="HTML-navod">
    <w:name w:val="HTML Cite"/>
    <w:basedOn w:val="Zadanifontodlomka"/>
    <w:rsid w:val="001B10D9"/>
    <w:rPr>
      <w:i w:val="0"/>
      <w:iCs w:val="0"/>
    </w:rPr>
  </w:style>
  <w:style w:type="character" w:customStyle="1" w:styleId="z3988">
    <w:name w:val="z3988"/>
    <w:basedOn w:val="Zadanifontodlomka"/>
    <w:rsid w:val="001B10D9"/>
  </w:style>
  <w:style w:type="paragraph" w:styleId="Zaglavlje">
    <w:name w:val="header"/>
    <w:basedOn w:val="Normal"/>
    <w:link w:val="ZaglavljeChar"/>
    <w:uiPriority w:val="99"/>
    <w:unhideWhenUsed/>
    <w:rsid w:val="001B1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10D9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B1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10D9"/>
    <w:rPr>
      <w:rFonts w:ascii="Calibri" w:eastAsia="Calibri" w:hAnsi="Calibri" w:cs="Times New Roman"/>
    </w:rPr>
  </w:style>
  <w:style w:type="character" w:styleId="Hiperveza">
    <w:name w:val="Hyperlink"/>
    <w:basedOn w:val="Zadanifontodlomka"/>
    <w:rsid w:val="00C63C2D"/>
    <w:rPr>
      <w:strike w:val="0"/>
      <w:dstrike w:val="0"/>
      <w:color w:val="666666"/>
      <w:u w:val="none"/>
      <w:effect w:val="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7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714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1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ib.irb.hr/prikazi-rad?&amp;rad=9084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5</cp:revision>
  <cp:lastPrinted>2018-10-09T12:46:00Z</cp:lastPrinted>
  <dcterms:created xsi:type="dcterms:W3CDTF">2021-09-28T10:03:00Z</dcterms:created>
  <dcterms:modified xsi:type="dcterms:W3CDTF">2021-10-14T14:26:00Z</dcterms:modified>
</cp:coreProperties>
</file>